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_________________________________, nº USP ___________ (candidato titular) e ________________________________, nº USP ___________ (candidato suplente),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alunos de Pós-graduação do IFSC/USP, vimos requerer a Vossa Senhoria inscrição à eleição para a escolha dos representantes discentes junto à (ao) </w:t>
      </w:r>
    </w:p>
    <w:p>
      <w:pPr>
        <w:pStyle w:val="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39"/>
        <w:ind w:left="708" w:right="-143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Congregação </w:t>
      </w:r>
    </w:p>
    <w:p>
      <w:pPr>
        <w:pStyle w:val="39"/>
        <w:ind w:left="708" w:right="-143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Comissão de Cultura e Extensão Universitária (CCEx)</w:t>
      </w:r>
    </w:p>
    <w:p>
      <w:pPr>
        <w:pStyle w:val="39"/>
        <w:ind w:left="708" w:right="-143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Conselho do Departamento de Física e Ciência dos Materiais (FCM) </w:t>
      </w:r>
    </w:p>
    <w:p>
      <w:pPr>
        <w:pStyle w:val="39"/>
        <w:ind w:left="708" w:right="-143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Conselho do Departamento de Física e Ciência Interdisciplinar (FCI) </w:t>
      </w:r>
    </w:p>
    <w:p>
      <w:pPr>
        <w:pStyle w:val="39"/>
        <w:ind w:left="708" w:right="-143"/>
        <w:jc w:val="left"/>
        <w:rPr>
          <w:b w:val="0"/>
          <w:sz w:val="24"/>
          <w:u w:val="none"/>
        </w:rPr>
      </w:pPr>
    </w:p>
    <w:p>
      <w:pPr>
        <w:pStyle w:val="39"/>
        <w:ind w:left="708" w:right="-143"/>
        <w:jc w:val="both"/>
        <w:rPr>
          <w:b w:val="0"/>
          <w:sz w:val="24"/>
          <w:u w:val="none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do IFSC/USP, nos termos da Portaria IFSC-05/2023.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2023.</w:t>
      </w:r>
    </w:p>
    <w:p>
      <w:pPr>
        <w:ind w:right="141"/>
        <w:jc w:val="both"/>
        <w:rPr>
          <w:rFonts w:ascii="Arial" w:hAnsi="Arial" w:cs="Arial"/>
          <w:sz w:val="12"/>
          <w:szCs w:val="12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rPr>
          <w:rFonts w:ascii="Arial" w:hAnsi="Arial" w:cs="Arial"/>
          <w:sz w:val="24"/>
          <w:szCs w:val="24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spacing w:after="0" w:line="240" w:lineRule="auto"/>
        <w:ind w:right="141"/>
        <w:jc w:val="both"/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57" w:right="1134" w:bottom="1134" w:left="1701" w:header="1701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5080" b="1841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zYAOtUAAAAG&#10;AQAADwAAAAAAAAABACAAAAAiAAAAZHJzL2Rvd25yZXYueG1sUEsBAhQAFAAAAAgAh07iQKFBrS/m&#10;AQAA7QMAAA4AAAAAAAAAAQAgAAAAJAEAAGRycy9lMm9Eb2MueG1sUEsFBgAAAAAGAAYAWQEAAHwF&#10;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5510" cy="394335"/>
          <wp:effectExtent l="0" t="0" r="8890" b="5715"/>
          <wp:wrapTight wrapText="bothSides">
            <wp:wrapPolygon>
              <wp:start x="695" y="2158"/>
              <wp:lineTo x="695" y="12957"/>
              <wp:lineTo x="1157" y="19435"/>
              <wp:lineTo x="1855" y="19976"/>
              <wp:lineTo x="18113" y="19976"/>
              <wp:lineTo x="19042" y="19435"/>
              <wp:lineTo x="21132" y="12957"/>
              <wp:lineTo x="21366" y="9178"/>
              <wp:lineTo x="20668" y="3236"/>
              <wp:lineTo x="20203" y="2158"/>
              <wp:lineTo x="695" y="2158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24" t="16499" r="-24" b="25366"/>
                  <a:stretch>
                    <a:fillRect/>
                  </a:stretch>
                </pic:blipFill>
                <pic:spPr>
                  <a:xfrm>
                    <a:off x="0" y="0"/>
                    <a:ext cx="905510" cy="394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tabs>
        <w:tab w:val="left" w:pos="8265"/>
        <w:tab w:val="clear" w:pos="4252"/>
        <w:tab w:val="clear" w:pos="850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9555" cy="635000"/>
          <wp:effectExtent l="0" t="0" r="10795" b="12700"/>
          <wp:wrapTight wrapText="bothSides">
            <wp:wrapPolygon>
              <wp:start x="-69" y="0"/>
              <wp:lineTo x="-69" y="21280"/>
              <wp:lineTo x="21600" y="21280"/>
              <wp:lineTo x="21600" y="0"/>
              <wp:lineTo x="-6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15" t="-70" r="-15" b="-70"/>
                  <a:stretch>
                    <a:fillRect/>
                  </a:stretch>
                </pic:blipFill>
                <pic:spPr>
                  <a:xfrm>
                    <a:off x="0" y="0"/>
                    <a:ext cx="278955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085" cy="7493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085" cy="749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lIns="92075" tIns="46355" rIns="92075" bIns="46355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pt;width:203.55pt;z-index:251662336;mso-width-relative:page;mso-height-relative:page;" fillcolor="#FFFFFF" filled="t" stroked="f" coordsize="21600,21600" o:gfxdata="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MA8NTZAAAA&#10;CgEAAA8AAAAAAAAAAQAgAAAAIgAAAGRycy9kb3ducmV2LnhtbFBLAQIUABQAAAAIAIdO4kAT49z4&#10;4wEAANsDAAAOAAAAAAAAAAEAIAAAACgBAABkcnMvZTJvRG9jLnhtbFBLBQYAAAAABgAGAFkBAAB9&#10;BQAAAAA=&#10;">
              <v:fill on="t" opacity="0f" focussize="0,0"/>
              <v:stroke on="f"/>
              <v:imagedata o:title=""/>
              <o:lock v:ext="edit" aspectratio="f"/>
              <v:textbox inset="7.25pt,3.65pt,7.25pt,3.65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5080" b="1841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AFLjWAAAA&#10;CAEAAA8AAAAAAAAAAQAgAAAAIgAAAGRycy9kb3ducmV2LnhtbFBLAQIUABQAAAAIAIdO4kCa+E58&#10;5gEAAO0DAAAOAAAAAAAAAAEAIAAAACUBAABkcnMvZTJvRG9jLnhtbFBLBQYAAAAABgAGAFkBAAB9&#10;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3"/>
    <w:rsid w:val="006708BA"/>
    <w:rsid w:val="006D471A"/>
    <w:rsid w:val="00756236"/>
    <w:rsid w:val="00C93383"/>
    <w:rsid w:val="00CF2FA8"/>
    <w:rsid w:val="7F724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0"/>
    <w:rPr>
      <w:rFonts w:hint="default" w:ascii="Symbol" w:hAnsi="Symbol" w:cs="Symbol"/>
    </w:rPr>
  </w:style>
  <w:style w:type="character" w:customStyle="1" w:styleId="10">
    <w:name w:val="WW8Num1z1"/>
    <w:uiPriority w:val="0"/>
    <w:rPr>
      <w:rFonts w:hint="default" w:ascii="Courier New" w:hAnsi="Courier New" w:cs="Courier New"/>
    </w:rPr>
  </w:style>
  <w:style w:type="character" w:customStyle="1" w:styleId="11">
    <w:name w:val="WW8Num1z2"/>
    <w:uiPriority w:val="0"/>
    <w:rPr>
      <w:rFonts w:hint="default" w:ascii="Wingdings" w:hAnsi="Wingdings" w:cs="Wingdings"/>
    </w:rPr>
  </w:style>
  <w:style w:type="character" w:customStyle="1" w:styleId="12">
    <w:name w:val="WW8Num2z0"/>
    <w:uiPriority w:val="0"/>
    <w:rPr>
      <w:rFonts w:hint="default" w:ascii="Symbol" w:hAnsi="Symbol" w:cs="Symbol"/>
      <w:sz w:val="20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uiPriority w:val="0"/>
    <w:rPr>
      <w:rFonts w:hint="default" w:ascii="Wingdings" w:hAnsi="Wingdings" w:cs="Wingdings"/>
    </w:rPr>
  </w:style>
  <w:style w:type="character" w:customStyle="1" w:styleId="15">
    <w:name w:val="WW8Num3z0"/>
    <w:uiPriority w:val="0"/>
    <w:rPr>
      <w:rFonts w:hint="default"/>
    </w:rPr>
  </w:style>
  <w:style w:type="character" w:customStyle="1" w:styleId="16">
    <w:name w:val="WW8Num3z1"/>
    <w:uiPriority w:val="0"/>
  </w:style>
  <w:style w:type="character" w:customStyle="1" w:styleId="17">
    <w:name w:val="WW8Num3z2"/>
    <w:uiPriority w:val="0"/>
  </w:style>
  <w:style w:type="character" w:customStyle="1" w:styleId="18">
    <w:name w:val="WW8Num3z3"/>
    <w:uiPriority w:val="0"/>
  </w:style>
  <w:style w:type="character" w:customStyle="1" w:styleId="19">
    <w:name w:val="WW8Num3z4"/>
    <w:uiPriority w:val="0"/>
  </w:style>
  <w:style w:type="character" w:customStyle="1" w:styleId="20">
    <w:name w:val="WW8Num3z5"/>
    <w:uiPriority w:val="0"/>
  </w:style>
  <w:style w:type="character" w:customStyle="1" w:styleId="21">
    <w:name w:val="WW8Num3z6"/>
    <w:uiPriority w:val="0"/>
  </w:style>
  <w:style w:type="character" w:customStyle="1" w:styleId="22">
    <w:name w:val="WW8Num3z7"/>
    <w:uiPriority w:val="0"/>
  </w:style>
  <w:style w:type="character" w:customStyle="1" w:styleId="23">
    <w:name w:val="WW8Num3z8"/>
    <w:uiPriority w:val="0"/>
  </w:style>
  <w:style w:type="character" w:customStyle="1" w:styleId="24">
    <w:name w:val="WW8Num4z0"/>
    <w:uiPriority w:val="0"/>
    <w:rPr>
      <w:rFonts w:hint="default"/>
      <w:b/>
    </w:rPr>
  </w:style>
  <w:style w:type="character" w:customStyle="1" w:styleId="25">
    <w:name w:val="WW8Num4z1"/>
    <w:uiPriority w:val="0"/>
  </w:style>
  <w:style w:type="character" w:customStyle="1" w:styleId="26">
    <w:name w:val="WW8Num4z2"/>
    <w:uiPriority w:val="0"/>
  </w:style>
  <w:style w:type="character" w:customStyle="1" w:styleId="27">
    <w:name w:val="WW8Num4z3"/>
    <w:uiPriority w:val="0"/>
  </w:style>
  <w:style w:type="character" w:customStyle="1" w:styleId="28">
    <w:name w:val="WW8Num4z4"/>
    <w:uiPriority w:val="0"/>
  </w:style>
  <w:style w:type="character" w:customStyle="1" w:styleId="29">
    <w:name w:val="WW8Num4z5"/>
    <w:uiPriority w:val="0"/>
  </w:style>
  <w:style w:type="character" w:customStyle="1" w:styleId="30">
    <w:name w:val="WW8Num4z6"/>
    <w:uiPriority w:val="0"/>
  </w:style>
  <w:style w:type="character" w:customStyle="1" w:styleId="31">
    <w:name w:val="WW8Num4z7"/>
    <w:uiPriority w:val="0"/>
  </w:style>
  <w:style w:type="character" w:customStyle="1" w:styleId="32">
    <w:name w:val="WW8Num4z8"/>
    <w:uiPriority w:val="0"/>
  </w:style>
  <w:style w:type="character" w:customStyle="1" w:styleId="33">
    <w:name w:val="Fonte parág. padrão1"/>
    <w:uiPriority w:val="0"/>
  </w:style>
  <w:style w:type="character" w:customStyle="1" w:styleId="34">
    <w:name w:val="Cabeçalho Char"/>
    <w:uiPriority w:val="0"/>
    <w:rPr>
      <w:rFonts w:ascii="Calibri" w:hAnsi="Calibri" w:eastAsia="Calibri" w:cs="Times New Roman"/>
    </w:rPr>
  </w:style>
  <w:style w:type="character" w:customStyle="1" w:styleId="35">
    <w:name w:val="Rodapé Char"/>
    <w:uiPriority w:val="0"/>
    <w:rPr>
      <w:rFonts w:ascii="Calibri" w:hAnsi="Calibri" w:eastAsia="Calibri" w:cs="Times New Roman"/>
    </w:rPr>
  </w:style>
  <w:style w:type="character" w:customStyle="1" w:styleId="36">
    <w:name w:val="Corpo de texto Char"/>
    <w:uiPriority w:val="0"/>
    <w:rPr>
      <w:rFonts w:ascii="Calibri" w:hAnsi="Calibri" w:eastAsia="Calibri" w:cs="Times New Roman"/>
    </w:rPr>
  </w:style>
  <w:style w:type="character" w:customStyle="1" w:styleId="37">
    <w:name w:val="Título Char"/>
    <w:uiPriority w:val="0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basedOn w:val="33"/>
    <w:uiPriority w:val="0"/>
  </w:style>
  <w:style w:type="paragraph" w:customStyle="1" w:styleId="39">
    <w:name w:val="Título1"/>
    <w:basedOn w:val="1"/>
    <w:next w:val="5"/>
    <w:uiPriority w:val="0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0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751</Characters>
  <Lines>6</Lines>
  <Paragraphs>1</Paragraphs>
  <TotalTime>0</TotalTime>
  <ScaleCrop>false</ScaleCrop>
  <LinksUpToDate>false</LinksUpToDate>
  <CharactersWithSpaces>888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2023-02-14T18:37:00Z</dcterms:created>
  <dc:creator>Beth</dc:creator>
  <cp:lastModifiedBy>Rui Correia</cp:lastModifiedBy>
  <cp:lastPrinted>2019-02-15T12:50:00Z</cp:lastPrinted>
  <dcterms:modified xsi:type="dcterms:W3CDTF">2023-02-15T13:21:53Z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3EA09A5CC5B544F9970A6C1EBB64044F</vt:lpwstr>
  </property>
</Properties>
</file>